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831" w:type="dxa"/>
        <w:tblInd w:w="-856" w:type="dxa"/>
        <w:tblLook w:val="04A0" w:firstRow="1" w:lastRow="0" w:firstColumn="1" w:lastColumn="0" w:noHBand="0" w:noVBand="1"/>
      </w:tblPr>
      <w:tblGrid>
        <w:gridCol w:w="2280"/>
        <w:gridCol w:w="8551"/>
      </w:tblGrid>
      <w:tr w:rsidR="00B26B50" w14:paraId="0278B7CE" w14:textId="77777777" w:rsidTr="00A112A1">
        <w:trPr>
          <w:trHeight w:val="272"/>
        </w:trPr>
        <w:tc>
          <w:tcPr>
            <w:tcW w:w="2280" w:type="dxa"/>
          </w:tcPr>
          <w:p w14:paraId="0FF50DB4" w14:textId="0E1D36AB" w:rsidR="00B26B50" w:rsidRDefault="00B26B50" w:rsidP="00B26B50">
            <w:bookmarkStart w:id="0" w:name="_GoBack"/>
            <w:bookmarkEnd w:id="0"/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551" w:type="dxa"/>
          </w:tcPr>
          <w:p w14:paraId="471B6EDC" w14:textId="1B47E709" w:rsidR="00B26B50" w:rsidRDefault="00B26B50" w:rsidP="00B26B50">
            <w:r>
              <w:t>Teknik Hizmetler</w:t>
            </w:r>
          </w:p>
        </w:tc>
      </w:tr>
      <w:tr w:rsidR="00B26B50" w14:paraId="49D3D64C" w14:textId="77777777" w:rsidTr="00A112A1">
        <w:trPr>
          <w:trHeight w:val="257"/>
        </w:trPr>
        <w:tc>
          <w:tcPr>
            <w:tcW w:w="2280" w:type="dxa"/>
          </w:tcPr>
          <w:p w14:paraId="6C30110E" w14:textId="11C70562" w:rsidR="00B26B50" w:rsidRDefault="00B26B50" w:rsidP="00B26B50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551" w:type="dxa"/>
          </w:tcPr>
          <w:p w14:paraId="0B0B4146" w14:textId="30771532" w:rsidR="00B26B50" w:rsidRDefault="00B26B50" w:rsidP="00B26B50">
            <w:r>
              <w:t>Elektrik Teknikeri</w:t>
            </w:r>
          </w:p>
        </w:tc>
      </w:tr>
      <w:tr w:rsidR="00B26B50" w14:paraId="47C897D7" w14:textId="77777777" w:rsidTr="00A112A1">
        <w:trPr>
          <w:trHeight w:val="545"/>
        </w:trPr>
        <w:tc>
          <w:tcPr>
            <w:tcW w:w="2280" w:type="dxa"/>
          </w:tcPr>
          <w:p w14:paraId="5ED10078" w14:textId="1B262A1D" w:rsidR="00B26B50" w:rsidRDefault="00B26B50" w:rsidP="00B26B50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551" w:type="dxa"/>
          </w:tcPr>
          <w:p w14:paraId="130BD3CA" w14:textId="5E0283BD" w:rsidR="00B26B50" w:rsidRDefault="00B26B50" w:rsidP="00B26B50">
            <w:r>
              <w:t>Başhekim, Hastane Müdürü</w:t>
            </w:r>
          </w:p>
        </w:tc>
      </w:tr>
      <w:tr w:rsidR="00B26B50" w14:paraId="2B6AB55A" w14:textId="77777777" w:rsidTr="00A112A1">
        <w:trPr>
          <w:trHeight w:val="257"/>
        </w:trPr>
        <w:tc>
          <w:tcPr>
            <w:tcW w:w="2280" w:type="dxa"/>
          </w:tcPr>
          <w:p w14:paraId="7575FA6E" w14:textId="510F4630" w:rsidR="00B26B50" w:rsidRDefault="00B26B50" w:rsidP="00B26B50">
            <w:r>
              <w:rPr>
                <w:b/>
              </w:rPr>
              <w:t>BİRİM SORUMLUSU</w:t>
            </w:r>
          </w:p>
        </w:tc>
        <w:tc>
          <w:tcPr>
            <w:tcW w:w="8551" w:type="dxa"/>
          </w:tcPr>
          <w:p w14:paraId="4A153A4F" w14:textId="5D629475" w:rsidR="00B26B50" w:rsidRDefault="00B26B50" w:rsidP="00B26B50">
            <w:r>
              <w:t>Elektrik Teknikeri</w:t>
            </w:r>
          </w:p>
        </w:tc>
      </w:tr>
      <w:tr w:rsidR="00B26B50" w14:paraId="2285B49C" w14:textId="77777777" w:rsidTr="00A112A1">
        <w:trPr>
          <w:trHeight w:val="545"/>
        </w:trPr>
        <w:tc>
          <w:tcPr>
            <w:tcW w:w="2280" w:type="dxa"/>
          </w:tcPr>
          <w:p w14:paraId="37BC1091" w14:textId="52047767" w:rsidR="00B26B50" w:rsidRDefault="00B26B50" w:rsidP="00B26B50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551" w:type="dxa"/>
          </w:tcPr>
          <w:p w14:paraId="44D46078" w14:textId="4DFDCB0C" w:rsidR="00B26B50" w:rsidRDefault="00B26B50" w:rsidP="00B26B50">
            <w:r w:rsidRPr="00B26B50">
              <w:t>Herhangi bir nedenle görevinde olmadığı durumlarda görevlerini yerine getirecek kişiyi Hastane Müdürü belirler</w:t>
            </w:r>
            <w:r>
              <w:t>.</w:t>
            </w:r>
          </w:p>
        </w:tc>
      </w:tr>
      <w:tr w:rsidR="00B26B50" w14:paraId="12BE0CB1" w14:textId="77777777" w:rsidTr="00A112A1">
        <w:trPr>
          <w:trHeight w:val="802"/>
        </w:trPr>
        <w:tc>
          <w:tcPr>
            <w:tcW w:w="2280" w:type="dxa"/>
          </w:tcPr>
          <w:p w14:paraId="7E6E966A" w14:textId="10658DB4" w:rsidR="00B26B50" w:rsidRDefault="00B26B50" w:rsidP="00B26B50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551" w:type="dxa"/>
          </w:tcPr>
          <w:p w14:paraId="738D673A" w14:textId="75C41AF5" w:rsidR="00B26B50" w:rsidRDefault="00B26B50" w:rsidP="00B26B50">
            <w:r w:rsidRPr="00B26B50">
              <w:t xml:space="preserve">Tanımlanan ve sorumluluğunda bulunan görevleri eksiksiz yerine getirerek, kurumda elektrikle çalışan cihazların bakım ve </w:t>
            </w:r>
            <w:proofErr w:type="gramStart"/>
            <w:r w:rsidRPr="00B26B50">
              <w:t>kalibrasyonlarını</w:t>
            </w:r>
            <w:proofErr w:type="gramEnd"/>
            <w:r w:rsidRPr="00B26B50">
              <w:t xml:space="preserve"> yapmak ve planlamak. </w:t>
            </w:r>
            <w:proofErr w:type="gramStart"/>
            <w:r w:rsidRPr="00B26B50">
              <w:t>Arızalara zamanında müdahale etmek.</w:t>
            </w:r>
            <w:proofErr w:type="gramEnd"/>
          </w:p>
        </w:tc>
      </w:tr>
      <w:tr w:rsidR="00B26B50" w14:paraId="0FF1B8B0" w14:textId="77777777" w:rsidTr="00A112A1">
        <w:trPr>
          <w:trHeight w:val="8950"/>
        </w:trPr>
        <w:tc>
          <w:tcPr>
            <w:tcW w:w="2280" w:type="dxa"/>
          </w:tcPr>
          <w:p w14:paraId="1FF99614" w14:textId="22F9D95B" w:rsidR="00B26B50" w:rsidRDefault="00B26B50" w:rsidP="00B26B50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551" w:type="dxa"/>
          </w:tcPr>
          <w:p w14:paraId="54BA7741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>Kurumda yapılacak elektrik tesisatı işleri için cihazların projeye uygun olarak yerleştirilmesini sağlamak.</w:t>
            </w:r>
          </w:p>
          <w:p w14:paraId="107DEEB4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>Kurum içindeki bütün alçak gerilim, güç ve aydınlatma tesislerinde meydana gelen arızaların tespit edilmesi, giderilmesi ile ilgili çalışmaları planlar ve takip eder. Gerekli hallerde doğrudan kendisi müdahale eder.</w:t>
            </w:r>
          </w:p>
          <w:p w14:paraId="4A3B2D0E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proofErr w:type="gramStart"/>
            <w:r w:rsidRPr="00B26B50">
              <w:t>Amirlerinin mevzuata uygun olarak verdiği ve görev alanına giren diğer işleri uygulamak veya uygulatmak Elektrik tesisatlarının bakım ve onarımlarını yapmak gerekli hallerde tesisat çekmek.</w:t>
            </w:r>
            <w:proofErr w:type="gramEnd"/>
          </w:p>
          <w:p w14:paraId="5B3C5EBB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 xml:space="preserve">Elektrik arızalarını gidermek, aydınlatma ile ilgili bakımları yapmak. </w:t>
            </w:r>
            <w:proofErr w:type="gramStart"/>
            <w:r w:rsidRPr="00B26B50">
              <w:t xml:space="preserve">Bina elektrik panolarında oluşan elektrik arızalarını gidermek. </w:t>
            </w:r>
            <w:proofErr w:type="gramEnd"/>
            <w:r w:rsidRPr="00B26B50">
              <w:t>Telefon hatları ile ilgili arızaları gidermek, bakım ve onarımlarını yapmak.</w:t>
            </w:r>
          </w:p>
          <w:p w14:paraId="360B144F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proofErr w:type="gramStart"/>
            <w:r w:rsidRPr="00B26B50">
              <w:t>Kalorifer ve su tesisatlarında kullanılan elektrik motorlarının tamirinin yapılmasını sağlamak.</w:t>
            </w:r>
            <w:proofErr w:type="gramEnd"/>
          </w:p>
          <w:p w14:paraId="47E960E4" w14:textId="77777777" w:rsidR="00B26B50" w:rsidRDefault="00B26B50" w:rsidP="00B26B50">
            <w:pPr>
              <w:numPr>
                <w:ilvl w:val="0"/>
                <w:numId w:val="1"/>
              </w:numPr>
            </w:pPr>
            <w:proofErr w:type="gramStart"/>
            <w:r w:rsidRPr="00B26B50">
              <w:t xml:space="preserve">Jeneratörlerin günlük, haftalık kontrollerini yapmak. </w:t>
            </w:r>
            <w:proofErr w:type="gramEnd"/>
            <w:r w:rsidRPr="00B26B50">
              <w:t>Arıza durumunda ilgili firmayla iletişim kurmak.</w:t>
            </w:r>
          </w:p>
          <w:p w14:paraId="00CEA976" w14:textId="5F36F021" w:rsidR="00B26B50" w:rsidRPr="00B26B50" w:rsidRDefault="00B26B50" w:rsidP="00B26B50">
            <w:pPr>
              <w:numPr>
                <w:ilvl w:val="0"/>
                <w:numId w:val="1"/>
              </w:numPr>
            </w:pPr>
            <w:r>
              <w:t xml:space="preserve"> </w:t>
            </w:r>
            <w:r w:rsidRPr="00B26B50">
              <w:t>Güç Kaynağı ( UPS ) günlük, haftalık kontrollerini yapmak. Arıza durumunda ilgili firmayla iletişim kurmak.</w:t>
            </w:r>
          </w:p>
          <w:p w14:paraId="1347C2DA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>Havalandırma ve İklimlendirme sisteminin bakım arıza ve onarımını yapmak/yaptırmak.</w:t>
            </w:r>
          </w:p>
          <w:p w14:paraId="430AD467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proofErr w:type="gramStart"/>
            <w:r w:rsidRPr="00B26B50">
              <w:t>Otomatik kapıların bakım onarımlarını yapmak/yaptırmak.</w:t>
            </w:r>
            <w:proofErr w:type="gramEnd"/>
          </w:p>
          <w:p w14:paraId="11834308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proofErr w:type="gramStart"/>
            <w:r w:rsidRPr="00B26B50">
              <w:t>Trafonun periyodik kontrollerini yapmak.</w:t>
            </w:r>
            <w:proofErr w:type="gramEnd"/>
          </w:p>
          <w:p w14:paraId="73AF5056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proofErr w:type="spellStart"/>
            <w:r w:rsidRPr="00B26B50">
              <w:t>Kompanzasyon</w:t>
            </w:r>
            <w:proofErr w:type="spellEnd"/>
            <w:r w:rsidRPr="00B26B50">
              <w:t xml:space="preserve"> Panosunun günlük kontrollerini yapmak.</w:t>
            </w:r>
          </w:p>
          <w:p w14:paraId="27A9E98E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 xml:space="preserve">Üniversite bünyesindeki jeneratör, </w:t>
            </w:r>
            <w:proofErr w:type="spellStart"/>
            <w:r w:rsidRPr="00B26B50">
              <w:t>ups</w:t>
            </w:r>
            <w:proofErr w:type="spellEnd"/>
            <w:r w:rsidRPr="00B26B50">
              <w:t>, trafo ve asansörlerin bakım ve onarımının yaptırılmasının takibi, Görevlerinden dolayı Amirlerine karşı sorumludur.</w:t>
            </w:r>
          </w:p>
          <w:p w14:paraId="3C71BF3B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 xml:space="preserve">Görevini ilgili mevzuatlar, kalite yönetim sistem politika hedefleri ve </w:t>
            </w:r>
            <w:proofErr w:type="gramStart"/>
            <w:r w:rsidRPr="00B26B50">
              <w:t>prosedürlerine</w:t>
            </w:r>
            <w:proofErr w:type="gramEnd"/>
            <w:r w:rsidRPr="00B26B50">
              <w:t xml:space="preserve"> ve uygun olarak yürütür. Kalite dokümanlarında belirtilen ilave görev ve sorumlulukları yerine getirir. İş güvenliği ile ilgili uyarı ve talimatlara uyar.</w:t>
            </w:r>
          </w:p>
          <w:p w14:paraId="72C221AF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1C931BF4" w14:textId="77777777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>Yukarıda belirtilen görev ve sorumlulukları gerçekleştirme becerisine sahip olmak.</w:t>
            </w:r>
          </w:p>
          <w:p w14:paraId="6216F583" w14:textId="52A43056" w:rsidR="00B26B50" w:rsidRPr="00B26B50" w:rsidRDefault="00B26B50" w:rsidP="00B26B50">
            <w:pPr>
              <w:numPr>
                <w:ilvl w:val="0"/>
                <w:numId w:val="1"/>
              </w:numPr>
            </w:pPr>
            <w:r w:rsidRPr="00B26B50">
              <w:t>Faaliyetlerin gerçekleştirilmesi için gerekli araç ve gereçleri kullanabilmek.</w:t>
            </w:r>
          </w:p>
          <w:p w14:paraId="44FF4473" w14:textId="77777777" w:rsidR="00B26B50" w:rsidRDefault="00B26B50" w:rsidP="00B26B50"/>
        </w:tc>
      </w:tr>
    </w:tbl>
    <w:p w14:paraId="02175874" w14:textId="77777777" w:rsidR="00B26B50" w:rsidRDefault="00B26B50"/>
    <w:sectPr w:rsidR="00B26B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9654B" w14:textId="77777777" w:rsidR="00D6393D" w:rsidRDefault="00D6393D" w:rsidP="00A112A1">
      <w:pPr>
        <w:spacing w:after="0" w:line="240" w:lineRule="auto"/>
      </w:pPr>
      <w:r>
        <w:separator/>
      </w:r>
    </w:p>
  </w:endnote>
  <w:endnote w:type="continuationSeparator" w:id="0">
    <w:p w14:paraId="4223ACD5" w14:textId="77777777" w:rsidR="00D6393D" w:rsidRDefault="00D6393D" w:rsidP="00A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2CEEB" w14:textId="77777777" w:rsidR="00D6393D" w:rsidRDefault="00D6393D" w:rsidP="00A112A1">
      <w:pPr>
        <w:spacing w:after="0" w:line="240" w:lineRule="auto"/>
      </w:pPr>
      <w:r>
        <w:separator/>
      </w:r>
    </w:p>
  </w:footnote>
  <w:footnote w:type="continuationSeparator" w:id="0">
    <w:p w14:paraId="101BADD8" w14:textId="77777777" w:rsidR="00D6393D" w:rsidRDefault="00D6393D" w:rsidP="00A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BC3FD" w14:textId="76E23C70" w:rsidR="00A112A1" w:rsidRDefault="00A112A1">
    <w:pPr>
      <w:pStyle w:val="stbilgi"/>
    </w:pPr>
  </w:p>
  <w:tbl>
    <w:tblPr>
      <w:tblStyle w:val="TabloKlavuzu"/>
      <w:tblpPr w:leftFromText="141" w:rightFromText="141" w:horzAnchor="margin" w:tblpXSpec="center" w:tblpY="-360"/>
      <w:tblW w:w="10768" w:type="dxa"/>
      <w:tblLook w:val="04A0" w:firstRow="1" w:lastRow="0" w:firstColumn="1" w:lastColumn="0" w:noHBand="0" w:noVBand="1"/>
    </w:tblPr>
    <w:tblGrid>
      <w:gridCol w:w="2264"/>
      <w:gridCol w:w="5669"/>
      <w:gridCol w:w="2835"/>
    </w:tblGrid>
    <w:tr w:rsidR="00A112A1" w14:paraId="7AA167F4" w14:textId="77777777" w:rsidTr="00672E4D">
      <w:trPr>
        <w:trHeight w:val="188"/>
      </w:trPr>
      <w:tc>
        <w:tcPr>
          <w:tcW w:w="2264" w:type="dxa"/>
          <w:vMerge w:val="restart"/>
        </w:tcPr>
        <w:p w14:paraId="0BEA882C" w14:textId="77777777" w:rsidR="00A112A1" w:rsidRDefault="00A112A1" w:rsidP="00A112A1">
          <w:r>
            <w:rPr>
              <w:noProof/>
              <w:lang w:eastAsia="tr-TR"/>
            </w:rPr>
            <w:drawing>
              <wp:inline distT="0" distB="0" distL="0" distR="0" wp14:anchorId="24100808" wp14:editId="1610D91A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Merge w:val="restart"/>
        </w:tcPr>
        <w:p w14:paraId="3F76A97F" w14:textId="77777777" w:rsidR="00A112A1" w:rsidRPr="00B26B50" w:rsidRDefault="00A112A1" w:rsidP="00A112A1">
          <w:pPr>
            <w:jc w:val="center"/>
            <w:rPr>
              <w:b/>
            </w:rPr>
          </w:pPr>
          <w:r w:rsidRPr="00B26B50">
            <w:rPr>
              <w:b/>
            </w:rPr>
            <w:t>T.C</w:t>
          </w:r>
        </w:p>
        <w:p w14:paraId="465138BD" w14:textId="77777777" w:rsidR="00A112A1" w:rsidRPr="00B26B50" w:rsidRDefault="00A112A1" w:rsidP="00A112A1">
          <w:pPr>
            <w:jc w:val="center"/>
            <w:rPr>
              <w:b/>
            </w:rPr>
          </w:pPr>
          <w:r w:rsidRPr="00B26B50">
            <w:rPr>
              <w:b/>
            </w:rPr>
            <w:t>Kahramanmaraş Sütçü İmam Üniversitesi</w:t>
          </w:r>
        </w:p>
        <w:p w14:paraId="34FA8F11" w14:textId="77777777" w:rsidR="00A112A1" w:rsidRDefault="00A112A1" w:rsidP="00A112A1">
          <w:pPr>
            <w:jc w:val="center"/>
          </w:pPr>
          <w:r w:rsidRPr="00B26B50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0B4F41F1" w14:textId="00BAD64E" w:rsidR="00A112A1" w:rsidRPr="00B26B50" w:rsidRDefault="00A112A1" w:rsidP="00A112A1">
          <w:pPr>
            <w:rPr>
              <w:b/>
            </w:rPr>
          </w:pPr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</w:t>
          </w:r>
          <w:r>
            <w:rPr>
              <w:b/>
            </w:rPr>
            <w:t>KU.YD</w:t>
          </w:r>
          <w:proofErr w:type="gramEnd"/>
          <w:r>
            <w:rPr>
              <w:b/>
            </w:rPr>
            <w:t>.22</w:t>
          </w:r>
        </w:p>
      </w:tc>
    </w:tr>
    <w:tr w:rsidR="00A112A1" w14:paraId="73263869" w14:textId="77777777" w:rsidTr="00672E4D">
      <w:trPr>
        <w:trHeight w:val="73"/>
      </w:trPr>
      <w:tc>
        <w:tcPr>
          <w:tcW w:w="2264" w:type="dxa"/>
          <w:vMerge/>
        </w:tcPr>
        <w:p w14:paraId="1D1DFEB1" w14:textId="77777777" w:rsidR="00A112A1" w:rsidRDefault="00A112A1" w:rsidP="00A112A1"/>
      </w:tc>
      <w:tc>
        <w:tcPr>
          <w:tcW w:w="5669" w:type="dxa"/>
          <w:vMerge/>
        </w:tcPr>
        <w:p w14:paraId="22C09A4E" w14:textId="77777777" w:rsidR="00A112A1" w:rsidRDefault="00A112A1" w:rsidP="00A112A1"/>
      </w:tc>
      <w:tc>
        <w:tcPr>
          <w:tcW w:w="2835" w:type="dxa"/>
        </w:tcPr>
        <w:p w14:paraId="51EC592F" w14:textId="77777777" w:rsidR="00A112A1" w:rsidRPr="00B26B50" w:rsidRDefault="00A112A1" w:rsidP="00A112A1">
          <w:pPr>
            <w:rPr>
              <w:b/>
            </w:rPr>
          </w:pPr>
          <w:r w:rsidRPr="004F34A7">
            <w:rPr>
              <w:b/>
            </w:rPr>
            <w:t>Yayın Tarihi: 27.06.2019</w:t>
          </w:r>
        </w:p>
      </w:tc>
    </w:tr>
    <w:tr w:rsidR="00A112A1" w14:paraId="7E12BD23" w14:textId="77777777" w:rsidTr="00672E4D">
      <w:trPr>
        <w:trHeight w:val="108"/>
      </w:trPr>
      <w:tc>
        <w:tcPr>
          <w:tcW w:w="2264" w:type="dxa"/>
          <w:vMerge/>
        </w:tcPr>
        <w:p w14:paraId="1C4F1A45" w14:textId="77777777" w:rsidR="00A112A1" w:rsidRDefault="00A112A1" w:rsidP="00A112A1"/>
      </w:tc>
      <w:tc>
        <w:tcPr>
          <w:tcW w:w="5669" w:type="dxa"/>
          <w:vMerge/>
        </w:tcPr>
        <w:p w14:paraId="21AF81F0" w14:textId="77777777" w:rsidR="00A112A1" w:rsidRDefault="00A112A1" w:rsidP="00A112A1"/>
      </w:tc>
      <w:tc>
        <w:tcPr>
          <w:tcW w:w="2835" w:type="dxa"/>
        </w:tcPr>
        <w:p w14:paraId="6518A8DB" w14:textId="77777777" w:rsidR="00A112A1" w:rsidRPr="00B26B50" w:rsidRDefault="00A112A1" w:rsidP="00A112A1">
          <w:pPr>
            <w:rPr>
              <w:b/>
            </w:rPr>
          </w:pPr>
          <w:r w:rsidRPr="004F34A7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A112A1" w14:paraId="21342D18" w14:textId="77777777" w:rsidTr="00672E4D">
      <w:trPr>
        <w:trHeight w:val="185"/>
      </w:trPr>
      <w:tc>
        <w:tcPr>
          <w:tcW w:w="2264" w:type="dxa"/>
          <w:vMerge/>
        </w:tcPr>
        <w:p w14:paraId="2FEED0EA" w14:textId="77777777" w:rsidR="00A112A1" w:rsidRDefault="00A112A1" w:rsidP="00A112A1"/>
      </w:tc>
      <w:tc>
        <w:tcPr>
          <w:tcW w:w="5669" w:type="dxa"/>
          <w:vMerge/>
        </w:tcPr>
        <w:p w14:paraId="77D17BBE" w14:textId="77777777" w:rsidR="00A112A1" w:rsidRDefault="00A112A1" w:rsidP="00A112A1"/>
      </w:tc>
      <w:tc>
        <w:tcPr>
          <w:tcW w:w="2835" w:type="dxa"/>
        </w:tcPr>
        <w:p w14:paraId="3A8526F4" w14:textId="77777777" w:rsidR="00A112A1" w:rsidRPr="00B26B50" w:rsidRDefault="00A112A1" w:rsidP="00A112A1">
          <w:pPr>
            <w:rPr>
              <w:b/>
            </w:rPr>
          </w:pPr>
          <w:r w:rsidRPr="004F34A7">
            <w:rPr>
              <w:b/>
            </w:rPr>
            <w:t>Revizyon No: 0</w:t>
          </w:r>
          <w:r>
            <w:rPr>
              <w:b/>
            </w:rPr>
            <w:t>3</w:t>
          </w:r>
        </w:p>
      </w:tc>
    </w:tr>
    <w:tr w:rsidR="00A112A1" w14:paraId="2463CF2F" w14:textId="77777777" w:rsidTr="00672E4D">
      <w:trPr>
        <w:trHeight w:val="160"/>
      </w:trPr>
      <w:tc>
        <w:tcPr>
          <w:tcW w:w="2264" w:type="dxa"/>
          <w:vMerge/>
        </w:tcPr>
        <w:p w14:paraId="69B2AC03" w14:textId="77777777" w:rsidR="00A112A1" w:rsidRPr="00C162A0" w:rsidRDefault="00A112A1" w:rsidP="00A112A1">
          <w:pPr>
            <w:rPr>
              <w:b/>
              <w:bCs/>
            </w:rPr>
          </w:pPr>
        </w:p>
      </w:tc>
      <w:tc>
        <w:tcPr>
          <w:tcW w:w="8504" w:type="dxa"/>
          <w:gridSpan w:val="2"/>
        </w:tcPr>
        <w:p w14:paraId="067DD512" w14:textId="77777777" w:rsidR="00A112A1" w:rsidRDefault="00A112A1" w:rsidP="00A112A1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2D2D115C" w14:textId="77777777" w:rsidR="00A112A1" w:rsidRDefault="00A112A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90261"/>
    <w:multiLevelType w:val="hybridMultilevel"/>
    <w:tmpl w:val="5D700D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3614B8"/>
    <w:rsid w:val="0078440B"/>
    <w:rsid w:val="007E53F5"/>
    <w:rsid w:val="009102BE"/>
    <w:rsid w:val="009A0208"/>
    <w:rsid w:val="00A112A1"/>
    <w:rsid w:val="00A60FEA"/>
    <w:rsid w:val="00B26B50"/>
    <w:rsid w:val="00C162A0"/>
    <w:rsid w:val="00D6393D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6B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1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12A1"/>
  </w:style>
  <w:style w:type="paragraph" w:styleId="Altbilgi">
    <w:name w:val="footer"/>
    <w:basedOn w:val="Normal"/>
    <w:link w:val="AltbilgiChar"/>
    <w:uiPriority w:val="99"/>
    <w:unhideWhenUsed/>
    <w:rsid w:val="00A1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5</cp:revision>
  <dcterms:created xsi:type="dcterms:W3CDTF">2022-03-24T13:27:00Z</dcterms:created>
  <dcterms:modified xsi:type="dcterms:W3CDTF">2025-07-28T14:14:00Z</dcterms:modified>
</cp:coreProperties>
</file>